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12E21" w14:textId="77777777" w:rsidR="004F602A" w:rsidRDefault="006D019A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44"/>
          <w:szCs w:val="44"/>
        </w:rPr>
        <w:t>GAETANO CATACCHIO</w:t>
      </w:r>
    </w:p>
    <w:p w14:paraId="6F812E22" w14:textId="0FFBC3F8" w:rsidR="004F602A" w:rsidRPr="00141A34" w:rsidRDefault="006D019A" w:rsidP="00141A34">
      <w:pPr>
        <w:spacing w:after="60"/>
        <w:rPr>
          <w:lang w:val="en-GB"/>
        </w:rPr>
      </w:pPr>
      <w:r w:rsidRPr="006635B5"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 xml:space="preserve">Senior IT Business Partner | Generative AI </w:t>
      </w:r>
      <w:r w:rsidR="003104E4"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>Program</w:t>
      </w:r>
      <w:r w:rsidR="006635B5"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 xml:space="preserve"> Governance</w:t>
      </w:r>
      <w:r w:rsidR="003104E4"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 xml:space="preserve"> | </w:t>
      </w:r>
      <w:r w:rsidR="00141A34" w:rsidRPr="00141A34"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>Enterprise</w:t>
      </w:r>
      <w:r w:rsidR="00141A34"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 xml:space="preserve"> </w:t>
      </w:r>
      <w:r w:rsidR="00141A34" w:rsidRPr="00141A34"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>Digital Transformation</w:t>
      </w:r>
    </w:p>
    <w:p w14:paraId="6F812E23" w14:textId="11997A0E" w:rsidR="004F602A" w:rsidRDefault="006D019A">
      <w:pPr>
        <w:spacing w:after="200"/>
      </w:pPr>
      <w:r>
        <w:rPr>
          <w:rFonts w:ascii="Calibri" w:eastAsia="Calibri" w:hAnsi="Calibri" w:cs="Calibri"/>
          <w:color w:val="404040"/>
          <w:sz w:val="19"/>
          <w:szCs w:val="19"/>
        </w:rPr>
        <w:t xml:space="preserve">Bari, Italia (disponibile Remoto / </w:t>
      </w:r>
      <w:r w:rsidR="0098001F">
        <w:rPr>
          <w:rFonts w:ascii="Calibri" w:eastAsia="Calibri" w:hAnsi="Calibri" w:cs="Calibri"/>
          <w:color w:val="404040"/>
          <w:sz w:val="19"/>
          <w:szCs w:val="19"/>
        </w:rPr>
        <w:t>Ibrido) |</w:t>
      </w:r>
      <w:r>
        <w:rPr>
          <w:rFonts w:ascii="Calibri" w:eastAsia="Calibri" w:hAnsi="Calibri" w:cs="Calibri"/>
          <w:color w:val="404040"/>
          <w:sz w:val="19"/>
          <w:szCs w:val="19"/>
        </w:rPr>
        <w:t xml:space="preserve"> g.catacchio84@gmail.com | +39 349 6666575 | linkedin.com/in/gaetanocatacchio | </w:t>
      </w:r>
      <w:r w:rsidR="00B649CA">
        <w:rPr>
          <w:rFonts w:ascii="Calibri" w:eastAsia="Calibri" w:hAnsi="Calibri" w:cs="Calibri"/>
          <w:color w:val="404040"/>
          <w:sz w:val="19"/>
          <w:szCs w:val="19"/>
        </w:rPr>
        <w:t>www.</w:t>
      </w:r>
      <w:r>
        <w:rPr>
          <w:rFonts w:ascii="Calibri" w:eastAsia="Calibri" w:hAnsi="Calibri" w:cs="Calibri"/>
          <w:color w:val="404040"/>
          <w:sz w:val="19"/>
          <w:szCs w:val="19"/>
        </w:rPr>
        <w:t>gaetanocatacchio.com</w:t>
      </w:r>
    </w:p>
    <w:p w14:paraId="6F812E24" w14:textId="45D97144" w:rsidR="004F602A" w:rsidRDefault="006D019A">
      <w:pPr>
        <w:pBdr>
          <w:bottom w:val="single" w:sz="4" w:space="6" w:color="D9D9D9"/>
        </w:pBdr>
        <w:spacing w:after="20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€100M+</w:t>
      </w:r>
      <w:r>
        <w:rPr>
          <w:rFonts w:ascii="Calibri" w:eastAsia="Calibri" w:hAnsi="Calibri" w:cs="Calibri"/>
          <w:sz w:val="21"/>
          <w:szCs w:val="21"/>
        </w:rPr>
        <w:t xml:space="preserve"> portfolio IT </w:t>
      </w:r>
      <w:r w:rsidR="00CE52F7">
        <w:rPr>
          <w:rFonts w:ascii="Calibri" w:eastAsia="Calibri" w:hAnsi="Calibri" w:cs="Calibri"/>
          <w:sz w:val="21"/>
          <w:szCs w:val="21"/>
        </w:rPr>
        <w:t>gestito |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95%</w:t>
      </w:r>
      <w:r>
        <w:rPr>
          <w:rFonts w:ascii="Calibri" w:eastAsia="Calibri" w:hAnsi="Calibri" w:cs="Calibri"/>
          <w:sz w:val="21"/>
          <w:szCs w:val="21"/>
        </w:rPr>
        <w:t xml:space="preserve"> rilasci on-time, zero incidenti </w:t>
      </w:r>
      <w:r w:rsidR="0098001F">
        <w:rPr>
          <w:rFonts w:ascii="Calibri" w:eastAsia="Calibri" w:hAnsi="Calibri" w:cs="Calibri"/>
          <w:sz w:val="21"/>
          <w:szCs w:val="21"/>
        </w:rPr>
        <w:t>critici |</w:t>
      </w:r>
      <w:r>
        <w:rPr>
          <w:rFonts w:ascii="Calibri" w:eastAsia="Calibri" w:hAnsi="Calibri" w:cs="Calibri"/>
          <w:sz w:val="21"/>
          <w:szCs w:val="21"/>
        </w:rPr>
        <w:t xml:space="preserve"> GenAI in produzione su </w:t>
      </w: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Salesforce Einstein GPT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 w:rsidR="00DD344F">
        <w:rPr>
          <w:rFonts w:ascii="Calibri" w:eastAsia="Calibri" w:hAnsi="Calibri" w:cs="Calibri"/>
          <w:sz w:val="21"/>
          <w:szCs w:val="21"/>
        </w:rPr>
        <w:t>/</w:t>
      </w:r>
      <w:r w:rsidR="0028259A">
        <w:rPr>
          <w:rFonts w:ascii="Calibri" w:eastAsia="Calibri" w:hAnsi="Calibri" w:cs="Calibri"/>
          <w:sz w:val="21"/>
          <w:szCs w:val="21"/>
        </w:rPr>
        <w:t xml:space="preserve"> </w:t>
      </w:r>
      <w:r w:rsidR="0028259A" w:rsidRPr="0028259A">
        <w:rPr>
          <w:rFonts w:ascii="Calibri" w:eastAsia="Calibri" w:hAnsi="Calibri" w:cs="Calibri"/>
          <w:b/>
          <w:bCs/>
          <w:color w:val="1F3864"/>
          <w:sz w:val="21"/>
          <w:szCs w:val="21"/>
        </w:rPr>
        <w:t>Azure LLM</w:t>
      </w:r>
      <w:r>
        <w:rPr>
          <w:rFonts w:ascii="Calibri" w:eastAsia="Calibri" w:hAnsi="Calibri" w:cs="Calibri"/>
          <w:sz w:val="21"/>
          <w:szCs w:val="21"/>
        </w:rPr>
        <w:t xml:space="preserve"> | Trusted advisor di </w:t>
      </w: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CIO e CFO</w:t>
      </w:r>
    </w:p>
    <w:p w14:paraId="6F812E25" w14:textId="77777777" w:rsidR="004F602A" w:rsidRDefault="006D019A">
      <w:pPr>
        <w:pBdr>
          <w:bottom w:val="single" w:sz="6" w:space="2" w:color="1F3864"/>
        </w:pBdr>
        <w:spacing w:before="160" w:after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PROFILO</w:t>
      </w:r>
    </w:p>
    <w:p w14:paraId="6F812E26" w14:textId="08870F7E" w:rsidR="004F602A" w:rsidRDefault="006D019A">
      <w:pPr>
        <w:spacing w:after="100"/>
      </w:pPr>
      <w:r>
        <w:rPr>
          <w:rFonts w:ascii="Calibri" w:eastAsia="Calibri" w:hAnsi="Calibri" w:cs="Calibri"/>
        </w:rPr>
        <w:t xml:space="preserve">Ho portato la Generative AI dal pilot alla produzione in Sky Italia: due iniziative operative su </w:t>
      </w:r>
      <w:r>
        <w:rPr>
          <w:rFonts w:ascii="Calibri" w:eastAsia="Calibri" w:hAnsi="Calibri" w:cs="Calibri"/>
          <w:b/>
          <w:bCs/>
        </w:rPr>
        <w:t>Salesforce Einstein GPT</w:t>
      </w:r>
      <w:r>
        <w:rPr>
          <w:rFonts w:ascii="Calibri" w:eastAsia="Calibri" w:hAnsi="Calibri" w:cs="Calibri"/>
        </w:rPr>
        <w:t xml:space="preserve"> </w:t>
      </w:r>
      <w:r w:rsidR="0098001F">
        <w:rPr>
          <w:rFonts w:ascii="Calibri" w:eastAsia="Calibri" w:hAnsi="Calibri" w:cs="Calibri"/>
        </w:rPr>
        <w:t xml:space="preserve">e Azure LLM </w:t>
      </w:r>
      <w:r>
        <w:rPr>
          <w:rFonts w:ascii="Calibri" w:eastAsia="Calibri" w:hAnsi="Calibri" w:cs="Calibri"/>
        </w:rPr>
        <w:t xml:space="preserve">— non solo certificazioni, ma modelli in uso reale su Service Management e gestione clienti. Da 15+ anni guido trasformazioni CRM/BSS su larga scala in Telco e Media (Vodafone, Sky Italia): portfolio da oltre </w:t>
      </w:r>
      <w:r>
        <w:rPr>
          <w:rFonts w:ascii="Calibri" w:eastAsia="Calibri" w:hAnsi="Calibri" w:cs="Calibri"/>
          <w:b/>
          <w:bCs/>
        </w:rPr>
        <w:t>100 milioni di euro</w:t>
      </w:r>
      <w:r>
        <w:rPr>
          <w:rFonts w:ascii="Calibri" w:eastAsia="Calibri" w:hAnsi="Calibri" w:cs="Calibri"/>
        </w:rPr>
        <w:t xml:space="preserve"> su 15-20 workstream, </w:t>
      </w:r>
      <w:r>
        <w:rPr>
          <w:rFonts w:ascii="Calibri" w:eastAsia="Calibri" w:hAnsi="Calibri" w:cs="Calibri"/>
          <w:b/>
          <w:bCs/>
        </w:rPr>
        <w:t>95%</w:t>
      </w:r>
      <w:r>
        <w:rPr>
          <w:rFonts w:ascii="Calibri" w:eastAsia="Calibri" w:hAnsi="Calibri" w:cs="Calibri"/>
        </w:rPr>
        <w:t xml:space="preserve"> dei rilasci on-time, zero incidenti critici al go-live. Sono l'interlocutore che il CIO e il CFO coinvolgono quando serve tradurre strategia in esecuzione, senza perdere il controllo sui dettagli che fanno fallire i programmi.</w:t>
      </w:r>
    </w:p>
    <w:p w14:paraId="6F812E27" w14:textId="77777777" w:rsidR="004F602A" w:rsidRPr="00DD344F" w:rsidRDefault="006D019A">
      <w:pPr>
        <w:pBdr>
          <w:bottom w:val="single" w:sz="6" w:space="2" w:color="1F3864"/>
        </w:pBdr>
        <w:spacing w:before="160" w:after="60"/>
        <w:rPr>
          <w:lang w:val="en-GB"/>
        </w:rPr>
      </w:pPr>
      <w:r w:rsidRPr="00DD344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COMPETENZE CHIAVE</w:t>
      </w:r>
    </w:p>
    <w:p w14:paraId="6F812E28" w14:textId="77777777" w:rsidR="004F602A" w:rsidRPr="00DD344F" w:rsidRDefault="006D019A">
      <w:pPr>
        <w:spacing w:after="100"/>
        <w:rPr>
          <w:lang w:val="en-GB"/>
        </w:rPr>
      </w:pPr>
      <w:r w:rsidRPr="00DD344F">
        <w:rPr>
          <w:rFonts w:ascii="Calibri" w:eastAsia="Calibri" w:hAnsi="Calibri" w:cs="Calibri"/>
          <w:lang w:val="en-GB"/>
        </w:rPr>
        <w:t>IT Business Partnership · Program &amp; Portfolio Management · CRM/BSS Transformation · Generative AI Adoption &amp; Governance · Digital Transformation · C-Level Stakeholder Alignment · Business Case &amp; Roadmap Design · Governance &amp; Risk Management · Vendor Management · Revenue Assurance · Identity &amp; Access Management · SAFe 6 / Agile / Hybrid Delivery · CAPEX/OPEX Optimisation · Prompt Engineering · Onshore/Offshore Team Leadership · Business-IT Alignment</w:t>
      </w:r>
    </w:p>
    <w:p w14:paraId="6F812E29" w14:textId="77777777" w:rsidR="004F602A" w:rsidRDefault="006D019A">
      <w:pPr>
        <w:pBdr>
          <w:bottom w:val="single" w:sz="6" w:space="2" w:color="1F3864"/>
        </w:pBdr>
        <w:spacing w:before="160" w:after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ESPERIENZA PROFESSIONALE</w:t>
      </w:r>
    </w:p>
    <w:p w14:paraId="6F812E2A" w14:textId="6CD65C75" w:rsidR="004F602A" w:rsidRDefault="006D019A">
      <w:pPr>
        <w:spacing w:before="120" w:after="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Senior IT Business </w:t>
      </w:r>
      <w:r w:rsidR="0098001F">
        <w:rPr>
          <w:rFonts w:ascii="Calibri" w:eastAsia="Calibri" w:hAnsi="Calibri" w:cs="Calibri"/>
          <w:b/>
          <w:bCs/>
          <w:sz w:val="21"/>
          <w:szCs w:val="21"/>
        </w:rPr>
        <w:t>Partner</w:t>
      </w:r>
      <w:r w:rsidR="0098001F">
        <w:rPr>
          <w:rFonts w:ascii="Calibri" w:eastAsia="Calibri" w:hAnsi="Calibri" w:cs="Calibri"/>
          <w:sz w:val="21"/>
          <w:szCs w:val="21"/>
        </w:rPr>
        <w:t xml:space="preserve"> — Sky</w:t>
      </w:r>
      <w:r>
        <w:rPr>
          <w:rFonts w:ascii="Calibri" w:eastAsia="Calibri" w:hAnsi="Calibri" w:cs="Calibri"/>
          <w:sz w:val="21"/>
          <w:szCs w:val="21"/>
        </w:rPr>
        <w:t xml:space="preserve"> Italia s.r.l., Milano</w:t>
      </w:r>
    </w:p>
    <w:p w14:paraId="6F812E2B" w14:textId="77777777" w:rsidR="004F602A" w:rsidRDefault="006D019A">
      <w:pPr>
        <w:spacing w:after="6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Novembre 2019 – Presente</w:t>
      </w:r>
    </w:p>
    <w:p w14:paraId="6F812E2C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 xml:space="preserve">Gestione di un portfolio di trasformazione IT superiore a </w:t>
      </w:r>
      <w:r>
        <w:rPr>
          <w:rFonts w:ascii="Calibri" w:eastAsia="Calibri" w:hAnsi="Calibri" w:cs="Calibri"/>
          <w:b/>
          <w:bCs/>
        </w:rPr>
        <w:t>100 milioni di euro</w:t>
      </w:r>
      <w:r>
        <w:rPr>
          <w:rFonts w:ascii="Calibri" w:eastAsia="Calibri" w:hAnsi="Calibri" w:cs="Calibri"/>
        </w:rPr>
        <w:t xml:space="preserve"> su 15-20 workstream concorrenti (CRM, BSS, Sales Platform, Identity, Payments, Data), con il </w:t>
      </w:r>
      <w:r>
        <w:rPr>
          <w:rFonts w:ascii="Calibri" w:eastAsia="Calibri" w:hAnsi="Calibri" w:cs="Calibri"/>
          <w:b/>
          <w:bCs/>
        </w:rPr>
        <w:t>95%</w:t>
      </w:r>
      <w:r>
        <w:rPr>
          <w:rFonts w:ascii="Calibri" w:eastAsia="Calibri" w:hAnsi="Calibri" w:cs="Calibri"/>
        </w:rPr>
        <w:t xml:space="preserve"> dei rilasci on-time e </w:t>
      </w:r>
      <w:r>
        <w:rPr>
          <w:rFonts w:ascii="Calibri" w:eastAsia="Calibri" w:hAnsi="Calibri" w:cs="Calibri"/>
          <w:b/>
          <w:bCs/>
        </w:rPr>
        <w:t>zero incidenti Sev1</w:t>
      </w:r>
      <w:r>
        <w:rPr>
          <w:rFonts w:ascii="Calibri" w:eastAsia="Calibri" w:hAnsi="Calibri" w:cs="Calibri"/>
        </w:rPr>
        <w:t xml:space="preserve"> al go-live in 6 anni.</w:t>
      </w:r>
    </w:p>
    <w:p w14:paraId="6F812E2D" w14:textId="29443AE6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  <w:b/>
          <w:bCs/>
        </w:rPr>
        <w:t>Generative AI in produzione (Salesforce Einstein GPT</w:t>
      </w:r>
      <w:r w:rsidR="006A3E2C">
        <w:rPr>
          <w:rFonts w:ascii="Calibri" w:eastAsia="Calibri" w:hAnsi="Calibri" w:cs="Calibri"/>
          <w:b/>
          <w:bCs/>
        </w:rPr>
        <w:t>/Azure LLM</w:t>
      </w:r>
      <w:r>
        <w:rPr>
          <w:rFonts w:ascii="Calibri" w:eastAsia="Calibri" w:hAnsi="Calibri" w:cs="Calibri"/>
          <w:b/>
          <w:bCs/>
        </w:rPr>
        <w:t>)</w:t>
      </w:r>
      <w:r>
        <w:rPr>
          <w:rFonts w:ascii="Calibri" w:eastAsia="Calibri" w:hAnsi="Calibri" w:cs="Calibri"/>
        </w:rPr>
        <w:t>: guidate due iniziative end-to-end — un modello a supporto del Service Management per ridurre i tempi di risoluzione dei difetti, e un “advisor buddy” per gli operatori che suggerisce in tempo reale le azioni ottimali di gestione cliente sulla base del contesto e dei dati disponibili — tra i primi casi d'uso GenAI strutturati nell'ecosistema CRM di Sky Italia.</w:t>
      </w:r>
    </w:p>
    <w:p w14:paraId="6F812E2E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 xml:space="preserve">Definizione e governance delle roadmap IT enterprise allineate alle priorità strategiche di Sky Italia, abilitando un miglioramento del </w:t>
      </w:r>
      <w:r>
        <w:rPr>
          <w:rFonts w:ascii="Calibri" w:eastAsia="Calibri" w:hAnsi="Calibri" w:cs="Calibri"/>
          <w:b/>
          <w:bCs/>
        </w:rPr>
        <w:t>15%</w:t>
      </w:r>
      <w:r>
        <w:rPr>
          <w:rFonts w:ascii="Calibri" w:eastAsia="Calibri" w:hAnsi="Calibri" w:cs="Calibri"/>
        </w:rPr>
        <w:t xml:space="preserve"> nella velocità del ciclo di delivery e un incremento misurabile dell'NPS (</w:t>
      </w:r>
      <w:r>
        <w:rPr>
          <w:rFonts w:ascii="Calibri" w:eastAsia="Calibri" w:hAnsi="Calibri" w:cs="Calibri"/>
          <w:b/>
          <w:bCs/>
        </w:rPr>
        <w:t>+5 punti</w:t>
      </w:r>
      <w:r>
        <w:rPr>
          <w:rFonts w:ascii="Calibri" w:eastAsia="Calibri" w:hAnsi="Calibri" w:cs="Calibri"/>
        </w:rPr>
        <w:t>).</w:t>
      </w:r>
    </w:p>
    <w:p w14:paraId="6F812E2F" w14:textId="6BA0AF88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 xml:space="preserve">Guidato l'iniziativa di Identity &amp; Access Management a livello di gruppo: rollout dell'autenticazione FIDO2 per oltre </w:t>
      </w:r>
      <w:r>
        <w:rPr>
          <w:rFonts w:ascii="Calibri" w:eastAsia="Calibri" w:hAnsi="Calibri" w:cs="Calibri"/>
          <w:b/>
          <w:bCs/>
        </w:rPr>
        <w:t>1</w:t>
      </w:r>
      <w:r w:rsidR="0045388F">
        <w:rPr>
          <w:rFonts w:ascii="Calibri" w:eastAsia="Calibri" w:hAnsi="Calibri" w:cs="Calibri"/>
          <w:b/>
          <w:bCs/>
        </w:rPr>
        <w:t>3</w:t>
      </w:r>
      <w:r>
        <w:rPr>
          <w:rFonts w:ascii="Calibri" w:eastAsia="Calibri" w:hAnsi="Calibri" w:cs="Calibri"/>
          <w:b/>
          <w:bCs/>
        </w:rPr>
        <w:t>.000 utenti</w:t>
      </w:r>
      <w:r>
        <w:rPr>
          <w:rFonts w:ascii="Calibri" w:eastAsia="Calibri" w:hAnsi="Calibri" w:cs="Calibri"/>
        </w:rPr>
        <w:t xml:space="preserve"> su 16 applicazioni core, eliminando vulnerabilità critiche sui canali di vendita — adottato come benchmark di Gruppo Sky per la compliance di sicurezza.</w:t>
      </w:r>
    </w:p>
    <w:p w14:paraId="6F812E30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Guidato la modernizzazione CRM end-to-end verso Salesforce Lightning per migliaia di utenti attivi in Sales e Customer Operations, garantendo continuità operativa e riducendo debito tecnico e complessità architetturale legacy.</w:t>
      </w:r>
    </w:p>
    <w:p w14:paraId="6F812E31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 xml:space="preserve">Condotto feasibility assessment e analisi multi-vendor su </w:t>
      </w:r>
      <w:r>
        <w:rPr>
          <w:rFonts w:ascii="Calibri" w:eastAsia="Calibri" w:hAnsi="Calibri" w:cs="Calibri"/>
          <w:b/>
          <w:bCs/>
        </w:rPr>
        <w:t>8+ software center</w:t>
      </w:r>
      <w:r>
        <w:rPr>
          <w:rFonts w:ascii="Calibri" w:eastAsia="Calibri" w:hAnsi="Calibri" w:cs="Calibri"/>
        </w:rPr>
        <w:t xml:space="preserve"> (CRM, Billing, Catalogue, Sales Channels, Integration, Data Lake), assicurando coerenza architetturale e readiness alla delivery.</w:t>
      </w:r>
    </w:p>
    <w:p w14:paraId="6F812E32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 xml:space="preserve">Governance esecutiva settimanale con </w:t>
      </w:r>
      <w:r>
        <w:rPr>
          <w:rFonts w:ascii="Calibri" w:eastAsia="Calibri" w:hAnsi="Calibri" w:cs="Calibri"/>
          <w:b/>
          <w:bCs/>
        </w:rPr>
        <w:t>CIO e CFO</w:t>
      </w:r>
      <w:r>
        <w:rPr>
          <w:rFonts w:ascii="Calibri" w:eastAsia="Calibri" w:hAnsi="Calibri" w:cs="Calibri"/>
        </w:rPr>
        <w:t>, traducendo i trade-off di investimento in decisioni di roadmap finanziariamente sostenibili; responsabile del bilanciamento CAPEX/OPEX sull'intero portfolio.</w:t>
      </w:r>
    </w:p>
    <w:p w14:paraId="6F812E33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Introdotto un modello di governance AI-driven: KPI di delivery, checkpoint cross-team e meccanismi di risk monitoring che hanno ridotto i disallineamenti e migliorato la puntualità di delivery tra i team onshore/offshore.</w:t>
      </w:r>
    </w:p>
    <w:p w14:paraId="6F812E34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 xml:space="preserve">Rafforzata la quality governance E2E, riducendo i difetti post-deployment di oltre il </w:t>
      </w:r>
      <w:r>
        <w:rPr>
          <w:rFonts w:ascii="Calibri" w:eastAsia="Calibri" w:hAnsi="Calibri" w:cs="Calibri"/>
          <w:b/>
          <w:bCs/>
        </w:rPr>
        <w:t>30%</w:t>
      </w:r>
      <w:r>
        <w:rPr>
          <w:rFonts w:ascii="Calibri" w:eastAsia="Calibri" w:hAnsi="Calibri" w:cs="Calibri"/>
        </w:rPr>
        <w:t xml:space="preserve"> grazie a processi di validazione strutturati.</w:t>
      </w:r>
    </w:p>
    <w:p w14:paraId="6F812E35" w14:textId="497D7CC5" w:rsidR="004F602A" w:rsidRPr="00DD344F" w:rsidRDefault="006D019A">
      <w:pPr>
        <w:spacing w:before="120" w:after="10"/>
        <w:rPr>
          <w:lang w:val="en-GB"/>
        </w:rPr>
      </w:pPr>
      <w:r w:rsidRPr="00DD344F">
        <w:rPr>
          <w:rFonts w:ascii="Calibri" w:eastAsia="Calibri" w:hAnsi="Calibri" w:cs="Calibri"/>
          <w:b/>
          <w:bCs/>
          <w:sz w:val="21"/>
          <w:szCs w:val="21"/>
          <w:lang w:val="en-GB"/>
        </w:rPr>
        <w:t xml:space="preserve">Senior IT Solutions Specialist — BSS </w:t>
      </w:r>
      <w:r w:rsidR="0098001F" w:rsidRPr="00DD344F">
        <w:rPr>
          <w:rFonts w:ascii="Calibri" w:eastAsia="Calibri" w:hAnsi="Calibri" w:cs="Calibri"/>
          <w:b/>
          <w:bCs/>
          <w:sz w:val="21"/>
          <w:szCs w:val="21"/>
          <w:lang w:val="en-GB"/>
        </w:rPr>
        <w:t>Transformation</w:t>
      </w:r>
      <w:r w:rsidR="0098001F" w:rsidRPr="00DD344F">
        <w:rPr>
          <w:rFonts w:ascii="Calibri" w:eastAsia="Calibri" w:hAnsi="Calibri" w:cs="Calibri"/>
          <w:sz w:val="21"/>
          <w:szCs w:val="21"/>
          <w:lang w:val="en-GB"/>
        </w:rPr>
        <w:t xml:space="preserve"> — Vodafone</w:t>
      </w:r>
      <w:r w:rsidRPr="00DD344F">
        <w:rPr>
          <w:rFonts w:ascii="Calibri" w:eastAsia="Calibri" w:hAnsi="Calibri" w:cs="Calibri"/>
          <w:sz w:val="21"/>
          <w:szCs w:val="21"/>
          <w:lang w:val="en-GB"/>
        </w:rPr>
        <w:t xml:space="preserve"> S.p.A., Milano</w:t>
      </w:r>
    </w:p>
    <w:p w14:paraId="6F812E36" w14:textId="77777777" w:rsidR="004F602A" w:rsidRDefault="006D019A">
      <w:pPr>
        <w:spacing w:after="6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Ottobre 2016 – Novembre 2019</w:t>
      </w:r>
    </w:p>
    <w:p w14:paraId="6F812E37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Guidato il programma di trasformazione digitale BSS per la sostituzione dei sistemi legacy di Rating &amp; Billing con un'architettura moderna e standardizzata, riducendo l'OPEX di manutenzione di circa il 25% e migliorando l'efficienza di sviluppo dell'organizzazione di delivery.</w:t>
      </w:r>
    </w:p>
    <w:p w14:paraId="6F812E38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Rilasciato un nuovo payment gateway end-to-end e una piattaforma di ricarica online che processa oltre 5 milioni di transazioni mensili su più metodi di pagamento (carta di credito, addebito diretto, wallet digitali) — principale milestone del programma.</w:t>
      </w:r>
    </w:p>
    <w:p w14:paraId="6F812E39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Progettato e implementato un framework di Revenue Assurance e Fraud Management lungo l'intero ciclo order-to-cash, introducendo riconciliazioni cross-system che hanno ridotto le perdite di ricavo di circa 4 milioni di euro l'anno.</w:t>
      </w:r>
    </w:p>
    <w:p w14:paraId="6F812E3A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Coordinati gli stakeholder IT, Commercial e Operations per allineare la roadmap tecnologica ai KPI di business (NPS, tasso di conversione, riduzione degli order fallout, efficienza degli operatori).</w:t>
      </w:r>
    </w:p>
    <w:p w14:paraId="151836FD" w14:textId="01B6B0D0" w:rsidR="00221363" w:rsidRPr="0045388F" w:rsidRDefault="006D019A" w:rsidP="0045388F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Punto di riferimento tra business, team tecnici e vendor esterni su workstream CRM, SAP, Billing e Digital Channels, garantendo una delivery coesa degli obiettivi di trasformazione.</w:t>
      </w:r>
    </w:p>
    <w:p w14:paraId="07446F9E" w14:textId="77777777" w:rsidR="0045388F" w:rsidRDefault="0045388F" w:rsidP="0045388F">
      <w:pPr>
        <w:pStyle w:val="Paragrafoelenco"/>
        <w:spacing w:after="25"/>
        <w:ind w:left="360"/>
      </w:pPr>
    </w:p>
    <w:p w14:paraId="6F812E3C" w14:textId="4DC13570" w:rsidR="004F602A" w:rsidRPr="00DD344F" w:rsidRDefault="006D019A">
      <w:pPr>
        <w:spacing w:before="120" w:after="10"/>
        <w:rPr>
          <w:lang w:val="en-GB"/>
        </w:rPr>
      </w:pPr>
      <w:r w:rsidRPr="00DD344F">
        <w:rPr>
          <w:rFonts w:ascii="Calibri" w:eastAsia="Calibri" w:hAnsi="Calibri" w:cs="Calibri"/>
          <w:b/>
          <w:bCs/>
          <w:sz w:val="21"/>
          <w:szCs w:val="21"/>
          <w:lang w:val="en-GB"/>
        </w:rPr>
        <w:t xml:space="preserve">IT Functional Analyst — CRM &amp; BSS </w:t>
      </w:r>
      <w:r w:rsidR="0098001F" w:rsidRPr="00DD344F">
        <w:rPr>
          <w:rFonts w:ascii="Calibri" w:eastAsia="Calibri" w:hAnsi="Calibri" w:cs="Calibri"/>
          <w:b/>
          <w:bCs/>
          <w:sz w:val="21"/>
          <w:szCs w:val="21"/>
          <w:lang w:val="en-GB"/>
        </w:rPr>
        <w:t>Consulting</w:t>
      </w:r>
      <w:r w:rsidR="0098001F" w:rsidRPr="00DD344F">
        <w:rPr>
          <w:rFonts w:ascii="Calibri" w:eastAsia="Calibri" w:hAnsi="Calibri" w:cs="Calibri"/>
          <w:sz w:val="21"/>
          <w:szCs w:val="21"/>
          <w:lang w:val="en-GB"/>
        </w:rPr>
        <w:t xml:space="preserve"> </w:t>
      </w:r>
      <w:r w:rsidR="00221363" w:rsidRPr="00DD344F">
        <w:rPr>
          <w:rFonts w:ascii="Calibri" w:eastAsia="Calibri" w:hAnsi="Calibri" w:cs="Calibri"/>
          <w:sz w:val="21"/>
          <w:szCs w:val="21"/>
          <w:lang w:val="en-GB"/>
        </w:rPr>
        <w:t>— Sytel</w:t>
      </w:r>
      <w:r w:rsidRPr="00DD344F">
        <w:rPr>
          <w:rFonts w:ascii="Calibri" w:eastAsia="Calibri" w:hAnsi="Calibri" w:cs="Calibri"/>
          <w:sz w:val="21"/>
          <w:szCs w:val="21"/>
          <w:lang w:val="en-GB"/>
        </w:rPr>
        <w:t xml:space="preserve"> Reply s.r.l., Milano</w:t>
      </w:r>
    </w:p>
    <w:p w14:paraId="6F812E3D" w14:textId="77777777" w:rsidR="004F602A" w:rsidRDefault="006D019A">
      <w:pPr>
        <w:spacing w:after="6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Febbraio 2011 – Ottobre 2016</w:t>
      </w:r>
    </w:p>
    <w:p w14:paraId="6F812E3E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Guidati upgrade multi-vendor di sistemi CRM e Charging per un cliente Telco Tier-1, gestendo team cross-funzionali e negoziando Statement of Work con fornitori esterni per garantire SLA favorevoli.</w:t>
      </w:r>
    </w:p>
    <w:p w14:paraId="6F812E3F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Prodotti business case e razionali di investimento che hanno sbloccato oltre 8 milioni di euro di CAPEX per programmi di integrazione enterprise; condotte analisi AS-IS/TO-BE per definire modelli di ownership e standard di governance su sistemi eterogenei.</w:t>
      </w:r>
    </w:p>
    <w:p w14:paraId="6F812E40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Guidate feasibility analysis, disegno funzionale e tecnico e cost estimation per iniziative di trasformazione BSS enterprise, inclusi Rating, Billing, Fraud Management e flussi di pagamento SEPA.</w:t>
      </w:r>
    </w:p>
    <w:p w14:paraId="6F812E41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Gestiti i flussi di Rating &amp; Billing end-to-end, garantendo allineamento di business e integrità tecnica lungo l'intero ciclo di delivery.</w:t>
      </w:r>
    </w:p>
    <w:p w14:paraId="6F812E42" w14:textId="325DE2AC" w:rsidR="004F602A" w:rsidRPr="00DD344F" w:rsidRDefault="006D019A">
      <w:pPr>
        <w:spacing w:before="120" w:after="10"/>
        <w:rPr>
          <w:lang w:val="en-GB"/>
        </w:rPr>
      </w:pPr>
      <w:r w:rsidRPr="00DD344F">
        <w:rPr>
          <w:rFonts w:ascii="Calibri" w:eastAsia="Calibri" w:hAnsi="Calibri" w:cs="Calibri"/>
          <w:b/>
          <w:bCs/>
          <w:sz w:val="21"/>
          <w:szCs w:val="21"/>
          <w:lang w:val="en-GB"/>
        </w:rPr>
        <w:t xml:space="preserve">Business Analyst &amp; Tester — CRM International </w:t>
      </w:r>
      <w:r w:rsidR="0098001F" w:rsidRPr="00DD344F">
        <w:rPr>
          <w:rFonts w:ascii="Calibri" w:eastAsia="Calibri" w:hAnsi="Calibri" w:cs="Calibri"/>
          <w:b/>
          <w:bCs/>
          <w:sz w:val="21"/>
          <w:szCs w:val="21"/>
          <w:lang w:val="en-GB"/>
        </w:rPr>
        <w:t>Delivery</w:t>
      </w:r>
      <w:r w:rsidR="0098001F" w:rsidRPr="00DD344F">
        <w:rPr>
          <w:rFonts w:ascii="Calibri" w:eastAsia="Calibri" w:hAnsi="Calibri" w:cs="Calibri"/>
          <w:sz w:val="21"/>
          <w:szCs w:val="21"/>
          <w:lang w:val="en-GB"/>
        </w:rPr>
        <w:t xml:space="preserve"> —</w:t>
      </w:r>
      <w:r w:rsidRPr="00DD344F">
        <w:rPr>
          <w:rFonts w:ascii="Calibri" w:eastAsia="Calibri" w:hAnsi="Calibri" w:cs="Calibri"/>
          <w:sz w:val="21"/>
          <w:szCs w:val="21"/>
          <w:lang w:val="en-GB"/>
        </w:rPr>
        <w:t xml:space="preserve">  Accenture S.p.A., Milano</w:t>
      </w:r>
    </w:p>
    <w:p w14:paraId="6F812E43" w14:textId="77777777" w:rsidR="004F602A" w:rsidRDefault="006D019A">
      <w:pPr>
        <w:spacing w:after="6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Maggio 2010 – Gennaio 2011</w:t>
      </w:r>
    </w:p>
    <w:p w14:paraId="6F812E44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Eseguiti test funzionali e di regressione su Siebel CRM 8.1 per Vodafone Türkiye, tracciando oltre 250 difetti e garantendo il cutover on-time di number portability e customer lifecycle enhancement.</w:t>
      </w:r>
    </w:p>
    <w:p w14:paraId="6F812E45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Operato in un team di progetto cross-country tra Italia e Turchia, sviluppando competenze strutturate di analisi e prioritizzazione in un contesto di delivery internazionale ad alta pressione.</w:t>
      </w:r>
    </w:p>
    <w:p w14:paraId="6F812E46" w14:textId="4409CB4A" w:rsidR="004F602A" w:rsidRPr="00DD344F" w:rsidRDefault="006D019A">
      <w:pPr>
        <w:spacing w:before="120" w:after="10"/>
        <w:rPr>
          <w:lang w:val="en-GB"/>
        </w:rPr>
      </w:pPr>
      <w:r w:rsidRPr="00DD344F">
        <w:rPr>
          <w:rFonts w:ascii="Calibri" w:eastAsia="Calibri" w:hAnsi="Calibri" w:cs="Calibri"/>
          <w:b/>
          <w:bCs/>
          <w:sz w:val="21"/>
          <w:szCs w:val="21"/>
          <w:lang w:val="en-GB"/>
        </w:rPr>
        <w:t xml:space="preserve">Software Developer — Sensor </w:t>
      </w:r>
      <w:r w:rsidR="0098001F" w:rsidRPr="00DD344F">
        <w:rPr>
          <w:rFonts w:ascii="Calibri" w:eastAsia="Calibri" w:hAnsi="Calibri" w:cs="Calibri"/>
          <w:b/>
          <w:bCs/>
          <w:sz w:val="21"/>
          <w:szCs w:val="21"/>
          <w:lang w:val="en-GB"/>
        </w:rPr>
        <w:t>Integration</w:t>
      </w:r>
      <w:r w:rsidR="0098001F" w:rsidRPr="00DD344F">
        <w:rPr>
          <w:rFonts w:ascii="Calibri" w:eastAsia="Calibri" w:hAnsi="Calibri" w:cs="Calibri"/>
          <w:sz w:val="21"/>
          <w:szCs w:val="21"/>
          <w:lang w:val="en-GB"/>
        </w:rPr>
        <w:t xml:space="preserve"> —</w:t>
      </w:r>
      <w:r w:rsidRPr="00DD344F">
        <w:rPr>
          <w:rFonts w:ascii="Calibri" w:eastAsia="Calibri" w:hAnsi="Calibri" w:cs="Calibri"/>
          <w:sz w:val="21"/>
          <w:szCs w:val="21"/>
          <w:lang w:val="en-GB"/>
        </w:rPr>
        <w:t xml:space="preserve">  Waveng s.r.l., Bari</w:t>
      </w:r>
    </w:p>
    <w:p w14:paraId="6F812E47" w14:textId="77777777" w:rsidR="004F602A" w:rsidRDefault="006D019A">
      <w:pPr>
        <w:spacing w:after="6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Gennaio 2009 – Dicembre 2009</w:t>
      </w:r>
    </w:p>
    <w:p w14:paraId="6F812E48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Sviluppati moduli di integrazione C/C++ per sensori IR/NIR di rilevamento incendi e feed radar meteorologici in sistemi di monitoraggio ambientale su area estesa, garantendo un comportamento robusto e scalabile in scenari reali.</w:t>
      </w:r>
    </w:p>
    <w:p w14:paraId="6F812E49" w14:textId="77777777" w:rsidR="004F602A" w:rsidRDefault="006D019A">
      <w:pPr>
        <w:pBdr>
          <w:bottom w:val="single" w:sz="6" w:space="2" w:color="1F3864"/>
        </w:pBdr>
        <w:spacing w:before="160" w:after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FORMAZIONE</w:t>
      </w:r>
    </w:p>
    <w:p w14:paraId="6F812E4A" w14:textId="77777777" w:rsidR="004F602A" w:rsidRDefault="006D019A">
      <w:pPr>
        <w:spacing w:after="70"/>
      </w:pPr>
      <w:r>
        <w:rPr>
          <w:rFonts w:ascii="Calibri" w:eastAsia="Calibri" w:hAnsi="Calibri" w:cs="Calibri"/>
          <w:b/>
          <w:bCs/>
        </w:rPr>
        <w:t xml:space="preserve">2005–2008: </w:t>
      </w:r>
      <w:r>
        <w:rPr>
          <w:rFonts w:ascii="Calibri" w:eastAsia="Calibri" w:hAnsi="Calibri" w:cs="Calibri"/>
        </w:rPr>
        <w:t>Laurea Magistrale in Ingegneria dell'Automazione — 110/110, Politecnico di Bari</w:t>
      </w:r>
    </w:p>
    <w:p w14:paraId="6F812E4B" w14:textId="77777777" w:rsidR="004F602A" w:rsidRDefault="006D019A">
      <w:pPr>
        <w:spacing w:after="70"/>
      </w:pPr>
      <w:r>
        <w:rPr>
          <w:rFonts w:ascii="Calibri" w:eastAsia="Calibri" w:hAnsi="Calibri" w:cs="Calibri"/>
          <w:b/>
          <w:bCs/>
        </w:rPr>
        <w:t xml:space="preserve">2002–2005: </w:t>
      </w:r>
      <w:r>
        <w:rPr>
          <w:rFonts w:ascii="Calibri" w:eastAsia="Calibri" w:hAnsi="Calibri" w:cs="Calibri"/>
        </w:rPr>
        <w:t>Laurea Triennale in Ingegneria dell'Automazione — 103/110, Politecnico di Bari</w:t>
      </w:r>
    </w:p>
    <w:p w14:paraId="6F812E4C" w14:textId="77777777" w:rsidR="004F602A" w:rsidRDefault="006D019A">
      <w:pPr>
        <w:spacing w:after="70"/>
      </w:pPr>
      <w:r>
        <w:rPr>
          <w:rFonts w:ascii="Calibri" w:eastAsia="Calibri" w:hAnsi="Calibri" w:cs="Calibri"/>
          <w:b/>
          <w:bCs/>
        </w:rPr>
        <w:t xml:space="preserve">2009: </w:t>
      </w:r>
      <w:r>
        <w:rPr>
          <w:rFonts w:ascii="Calibri" w:eastAsia="Calibri" w:hAnsi="Calibri" w:cs="Calibri"/>
        </w:rPr>
        <w:t>Esame di Stato per l'Abilitazione Professionale, Politecnico di Bari</w:t>
      </w:r>
    </w:p>
    <w:p w14:paraId="6F812E4D" w14:textId="77777777" w:rsidR="004F602A" w:rsidRDefault="006D019A">
      <w:pPr>
        <w:pBdr>
          <w:bottom w:val="single" w:sz="6" w:space="2" w:color="1F3864"/>
        </w:pBdr>
        <w:spacing w:before="160" w:after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CERTIFICAZIONI</w:t>
      </w:r>
    </w:p>
    <w:p w14:paraId="6F812E4E" w14:textId="77777777" w:rsidR="004F602A" w:rsidRPr="00DD344F" w:rsidRDefault="006D019A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DD344F">
        <w:rPr>
          <w:rFonts w:ascii="Calibri" w:eastAsia="Calibri" w:hAnsi="Calibri" w:cs="Calibri"/>
          <w:lang w:val="en-GB"/>
        </w:rPr>
        <w:t>SAFe 6 Agilist — Scaled Agile: Scaled Agile Framework, PI Planning, ART delivery</w:t>
      </w:r>
    </w:p>
    <w:p w14:paraId="6F812E4F" w14:textId="77777777" w:rsidR="004F602A" w:rsidRPr="00DD344F" w:rsidRDefault="006D019A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DD344F">
        <w:rPr>
          <w:rFonts w:ascii="Calibri" w:eastAsia="Calibri" w:hAnsi="Calibri" w:cs="Calibri"/>
          <w:lang w:val="en-GB"/>
        </w:rPr>
        <w:t>Practical Application of Gen AI for Project Managers — PMI: AI-driven delivery, prompt engineering, workflow automation</w:t>
      </w:r>
    </w:p>
    <w:p w14:paraId="6F812E50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Generative AI Overview for Project Managers — PMI: framework di adozione AI, rischio e governance per iniziative AI</w:t>
      </w:r>
    </w:p>
    <w:p w14:paraId="6F812E51" w14:textId="77777777" w:rsidR="004F602A" w:rsidRDefault="006D019A">
      <w:pPr>
        <w:pStyle w:val="Paragrafoelenco"/>
        <w:numPr>
          <w:ilvl w:val="0"/>
          <w:numId w:val="2"/>
        </w:numPr>
        <w:spacing w:after="25"/>
      </w:pPr>
      <w:r>
        <w:rPr>
          <w:rFonts w:ascii="Calibri" w:eastAsia="Calibri" w:hAnsi="Calibri" w:cs="Calibri"/>
        </w:rPr>
        <w:t>AI Prompt Engineering Specialist — tecniche di prompting applicate a casi d'uso di delivery e service management</w:t>
      </w:r>
    </w:p>
    <w:p w14:paraId="6F812E52" w14:textId="77777777" w:rsidR="004F602A" w:rsidRPr="00DD344F" w:rsidRDefault="006D019A">
      <w:pPr>
        <w:pBdr>
          <w:bottom w:val="single" w:sz="6" w:space="2" w:color="1F3864"/>
        </w:pBdr>
        <w:spacing w:before="160" w:after="60"/>
        <w:rPr>
          <w:lang w:val="en-GB"/>
        </w:rPr>
      </w:pPr>
      <w:r w:rsidRPr="00DD344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STRUMENTI &amp; PIATTAFORME</w:t>
      </w:r>
    </w:p>
    <w:p w14:paraId="6F812E53" w14:textId="77777777" w:rsidR="004F602A" w:rsidRPr="00DD344F" w:rsidRDefault="006D019A">
      <w:pPr>
        <w:spacing w:after="70"/>
        <w:rPr>
          <w:lang w:val="en-GB"/>
        </w:rPr>
      </w:pPr>
      <w:r w:rsidRPr="00DD344F">
        <w:rPr>
          <w:rFonts w:ascii="Calibri" w:eastAsia="Calibri" w:hAnsi="Calibri" w:cs="Calibri"/>
          <w:b/>
          <w:bCs/>
          <w:lang w:val="en-GB"/>
        </w:rPr>
        <w:t xml:space="preserve">Project &amp; Portfolio Management: </w:t>
      </w:r>
      <w:r w:rsidRPr="00DD344F">
        <w:rPr>
          <w:rFonts w:ascii="Calibri" w:eastAsia="Calibri" w:hAnsi="Calibri" w:cs="Calibri"/>
          <w:lang w:val="en-GB"/>
        </w:rPr>
        <w:t>Jira, Confluence, Microsoft Project, Microsoft Loop, Trello</w:t>
      </w:r>
    </w:p>
    <w:p w14:paraId="6F812E54" w14:textId="77777777" w:rsidR="004F602A" w:rsidRPr="00DD344F" w:rsidRDefault="006D019A">
      <w:pPr>
        <w:spacing w:after="70"/>
        <w:rPr>
          <w:lang w:val="en-GB"/>
        </w:rPr>
      </w:pPr>
      <w:r w:rsidRPr="00DD344F">
        <w:rPr>
          <w:rFonts w:ascii="Calibri" w:eastAsia="Calibri" w:hAnsi="Calibri" w:cs="Calibri"/>
          <w:b/>
          <w:bCs/>
          <w:lang w:val="en-GB"/>
        </w:rPr>
        <w:t xml:space="preserve">CRM &amp; Customer Platforms: </w:t>
      </w:r>
      <w:r w:rsidRPr="00DD344F">
        <w:rPr>
          <w:rFonts w:ascii="Calibri" w:eastAsia="Calibri" w:hAnsi="Calibri" w:cs="Calibri"/>
          <w:lang w:val="en-GB"/>
        </w:rPr>
        <w:t>Salesforce Lightning, Salesforce Einstein GPT, Siebel CRM 8.1</w:t>
      </w:r>
    </w:p>
    <w:p w14:paraId="6F812E55" w14:textId="35B3B440" w:rsidR="004F602A" w:rsidRPr="00DD344F" w:rsidRDefault="006D019A">
      <w:pPr>
        <w:spacing w:after="70"/>
        <w:rPr>
          <w:lang w:val="en-GB"/>
        </w:rPr>
      </w:pPr>
      <w:r w:rsidRPr="00DD344F">
        <w:rPr>
          <w:rFonts w:ascii="Calibri" w:eastAsia="Calibri" w:hAnsi="Calibri" w:cs="Calibri"/>
          <w:b/>
          <w:bCs/>
          <w:lang w:val="en-GB"/>
        </w:rPr>
        <w:t xml:space="preserve">Generative AI / LLM: </w:t>
      </w:r>
      <w:r w:rsidRPr="00DD344F">
        <w:rPr>
          <w:rFonts w:ascii="Calibri" w:eastAsia="Calibri" w:hAnsi="Calibri" w:cs="Calibri"/>
          <w:lang w:val="en-GB"/>
        </w:rPr>
        <w:t>Salesforce Einstein GPT</w:t>
      </w:r>
      <w:r w:rsidR="00430F48">
        <w:rPr>
          <w:rFonts w:ascii="Calibri" w:eastAsia="Calibri" w:hAnsi="Calibri" w:cs="Calibri"/>
          <w:lang w:val="en-GB"/>
        </w:rPr>
        <w:t xml:space="preserve"> / Azure LLM</w:t>
      </w:r>
      <w:r w:rsidRPr="00DD344F">
        <w:rPr>
          <w:rFonts w:ascii="Calibri" w:eastAsia="Calibri" w:hAnsi="Calibri" w:cs="Calibri"/>
          <w:lang w:val="en-GB"/>
        </w:rPr>
        <w:t>, Prompt Engineering, AI Use Case Design</w:t>
      </w:r>
    </w:p>
    <w:p w14:paraId="6F812E56" w14:textId="77777777" w:rsidR="004F602A" w:rsidRPr="00DD344F" w:rsidRDefault="006D019A">
      <w:pPr>
        <w:spacing w:after="70"/>
        <w:rPr>
          <w:lang w:val="en-GB"/>
        </w:rPr>
      </w:pPr>
      <w:r w:rsidRPr="00DD344F">
        <w:rPr>
          <w:rFonts w:ascii="Calibri" w:eastAsia="Calibri" w:hAnsi="Calibri" w:cs="Calibri"/>
          <w:b/>
          <w:bCs/>
          <w:lang w:val="en-GB"/>
        </w:rPr>
        <w:t xml:space="preserve">BSS / OSS &amp; Billing: </w:t>
      </w:r>
      <w:r w:rsidRPr="00DD344F">
        <w:rPr>
          <w:rFonts w:ascii="Calibri" w:eastAsia="Calibri" w:hAnsi="Calibri" w:cs="Calibri"/>
          <w:lang w:val="en-GB"/>
        </w:rPr>
        <w:t>Rating &amp; Billing Systems, Charging Systems, Revenue Assurance, Fraud Management</w:t>
      </w:r>
    </w:p>
    <w:p w14:paraId="6F812E57" w14:textId="77777777" w:rsidR="004F602A" w:rsidRPr="00DD344F" w:rsidRDefault="006D019A">
      <w:pPr>
        <w:spacing w:after="70"/>
        <w:rPr>
          <w:lang w:val="en-GB"/>
        </w:rPr>
      </w:pPr>
      <w:r w:rsidRPr="00DD344F">
        <w:rPr>
          <w:rFonts w:ascii="Calibri" w:eastAsia="Calibri" w:hAnsi="Calibri" w:cs="Calibri"/>
          <w:b/>
          <w:bCs/>
          <w:lang w:val="en-GB"/>
        </w:rPr>
        <w:t xml:space="preserve">Payments &amp; Digital Channels: </w:t>
      </w:r>
      <w:r w:rsidRPr="00DD344F">
        <w:rPr>
          <w:rFonts w:ascii="Calibri" w:eastAsia="Calibri" w:hAnsi="Calibri" w:cs="Calibri"/>
          <w:lang w:val="en-GB"/>
        </w:rPr>
        <w:t>Payment Gateway, Online Top-Up Manager</w:t>
      </w:r>
    </w:p>
    <w:p w14:paraId="6F812E58" w14:textId="77777777" w:rsidR="004F602A" w:rsidRPr="00DD344F" w:rsidRDefault="006D019A">
      <w:pPr>
        <w:spacing w:after="70"/>
        <w:rPr>
          <w:lang w:val="en-GB"/>
        </w:rPr>
      </w:pPr>
      <w:r w:rsidRPr="00DD344F">
        <w:rPr>
          <w:rFonts w:ascii="Calibri" w:eastAsia="Calibri" w:hAnsi="Calibri" w:cs="Calibri"/>
          <w:b/>
          <w:bCs/>
          <w:lang w:val="en-GB"/>
        </w:rPr>
        <w:t xml:space="preserve">Metodologie &amp; Framework: </w:t>
      </w:r>
      <w:r w:rsidRPr="00DD344F">
        <w:rPr>
          <w:rFonts w:ascii="Calibri" w:eastAsia="Calibri" w:hAnsi="Calibri" w:cs="Calibri"/>
          <w:lang w:val="en-GB"/>
        </w:rPr>
        <w:t>SAFe 6, Agile (Scrum/Kanban), Waterfall, Hybrid Delivery</w:t>
      </w:r>
    </w:p>
    <w:p w14:paraId="6F812E59" w14:textId="77777777" w:rsidR="004F602A" w:rsidRPr="00DD344F" w:rsidRDefault="006D019A">
      <w:pPr>
        <w:spacing w:after="70"/>
        <w:rPr>
          <w:lang w:val="en-GB"/>
        </w:rPr>
      </w:pPr>
      <w:r w:rsidRPr="00DD344F">
        <w:rPr>
          <w:rFonts w:ascii="Calibri" w:eastAsia="Calibri" w:hAnsi="Calibri" w:cs="Calibri"/>
          <w:b/>
          <w:bCs/>
          <w:lang w:val="en-GB"/>
        </w:rPr>
        <w:t xml:space="preserve">Compliance &amp; Governance: </w:t>
      </w:r>
      <w:r w:rsidRPr="00DD344F">
        <w:rPr>
          <w:rFonts w:ascii="Calibri" w:eastAsia="Calibri" w:hAnsi="Calibri" w:cs="Calibri"/>
          <w:lang w:val="en-GB"/>
        </w:rPr>
        <w:t>SOX, GDPR, IT Security, FIDO2 / Identity &amp; Access Management</w:t>
      </w:r>
    </w:p>
    <w:p w14:paraId="6F812E5A" w14:textId="77777777" w:rsidR="004F602A" w:rsidRPr="00DD344F" w:rsidRDefault="006D019A">
      <w:pPr>
        <w:pBdr>
          <w:bottom w:val="single" w:sz="6" w:space="2" w:color="1F3864"/>
        </w:pBdr>
        <w:spacing w:before="160" w:after="60"/>
        <w:rPr>
          <w:lang w:val="en-GB"/>
        </w:rPr>
      </w:pPr>
      <w:r w:rsidRPr="00DD344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COMPETENZE TRASVERSALI</w:t>
      </w:r>
    </w:p>
    <w:p w14:paraId="6F812E5B" w14:textId="77777777" w:rsidR="004F602A" w:rsidRPr="00DD344F" w:rsidRDefault="006D019A">
      <w:pPr>
        <w:spacing w:after="100"/>
        <w:rPr>
          <w:lang w:val="en-GB"/>
        </w:rPr>
      </w:pPr>
      <w:r w:rsidRPr="00DD344F">
        <w:rPr>
          <w:rFonts w:ascii="Calibri" w:eastAsia="Calibri" w:hAnsi="Calibri" w:cs="Calibri"/>
          <w:lang w:val="en-GB"/>
        </w:rPr>
        <w:t>Program Management · Portfolio Governance · Generative AI Adoption · AI Governance &amp; Risk · Agile &amp; SAFe Delivery · Capacity Planning · Stakeholder Management · C-Level Communication · Business Case Development · Roadmap Design · AS-IS/TO-BE Analysis · CRM Implementation · BSS/OSS Transformation · System Integration · Revenue Assurance · Vendor Management · Contract Negotiation · Onshore/Offshore Team Management · Risk Management · Technical Debt Management · Digital Transformation · Cloud Migration · Identity &amp; Access Management</w:t>
      </w:r>
    </w:p>
    <w:p w14:paraId="6F812E5C" w14:textId="77777777" w:rsidR="004F602A" w:rsidRDefault="006D019A">
      <w:pPr>
        <w:pBdr>
          <w:bottom w:val="single" w:sz="6" w:space="2" w:color="1F3864"/>
        </w:pBdr>
        <w:spacing w:before="160" w:after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LINGUE</w:t>
      </w:r>
    </w:p>
    <w:p w14:paraId="6F812E5D" w14:textId="12F46BD4" w:rsidR="004F602A" w:rsidRDefault="006D019A">
      <w:pPr>
        <w:spacing w:after="100"/>
      </w:pPr>
      <w:r>
        <w:rPr>
          <w:rFonts w:ascii="Calibri" w:eastAsia="Calibri" w:hAnsi="Calibri" w:cs="Calibri"/>
        </w:rPr>
        <w:t xml:space="preserve">Italiano: </w:t>
      </w:r>
      <w:r w:rsidR="0098001F">
        <w:rPr>
          <w:rFonts w:ascii="Calibri" w:eastAsia="Calibri" w:hAnsi="Calibri" w:cs="Calibri"/>
        </w:rPr>
        <w:t>Madrelingua |</w:t>
      </w:r>
      <w:r>
        <w:rPr>
          <w:rFonts w:ascii="Calibri" w:eastAsia="Calibri" w:hAnsi="Calibri" w:cs="Calibri"/>
        </w:rPr>
        <w:t xml:space="preserve"> Inglese: Professional working proficiency | Francese: Elementare</w:t>
      </w:r>
    </w:p>
    <w:p w14:paraId="6F812E5E" w14:textId="77777777" w:rsidR="004F602A" w:rsidRDefault="006D019A">
      <w:pPr>
        <w:spacing w:before="200"/>
      </w:pPr>
      <w:r>
        <w:rPr>
          <w:rFonts w:ascii="Calibri" w:eastAsia="Calibri" w:hAnsi="Calibri" w:cs="Calibri"/>
          <w:i/>
          <w:iCs/>
          <w:color w:val="808080"/>
          <w:sz w:val="16"/>
          <w:szCs w:val="16"/>
        </w:rPr>
        <w:t>Autorizzo il trattamento dei dati personali contenuti in questo CV ai sensi del Regolamento UE 2016/679 (GDPR) e del D.Lgs. 196/2003 e ss.mm.ii. per finalità di selezione del personale.</w:t>
      </w:r>
    </w:p>
    <w:sectPr w:rsidR="004F602A">
      <w:pgSz w:w="11906" w:h="16838"/>
      <w:pgMar w:top="460" w:right="850" w:bottom="46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90E22"/>
    <w:multiLevelType w:val="hybridMultilevel"/>
    <w:tmpl w:val="B4B65F02"/>
    <w:lvl w:ilvl="0" w:tplc="446C681A">
      <w:start w:val="1"/>
      <w:numFmt w:val="bullet"/>
      <w:lvlText w:val="•"/>
      <w:lvlJc w:val="left"/>
      <w:pPr>
        <w:ind w:left="360" w:hanging="259"/>
      </w:pPr>
    </w:lvl>
    <w:lvl w:ilvl="1" w:tplc="20442E18">
      <w:numFmt w:val="decimal"/>
      <w:lvlText w:val=""/>
      <w:lvlJc w:val="left"/>
    </w:lvl>
    <w:lvl w:ilvl="2" w:tplc="B818EE14">
      <w:numFmt w:val="decimal"/>
      <w:lvlText w:val=""/>
      <w:lvlJc w:val="left"/>
    </w:lvl>
    <w:lvl w:ilvl="3" w:tplc="18E2F9EA">
      <w:numFmt w:val="decimal"/>
      <w:lvlText w:val=""/>
      <w:lvlJc w:val="left"/>
    </w:lvl>
    <w:lvl w:ilvl="4" w:tplc="2BE663A2">
      <w:numFmt w:val="decimal"/>
      <w:lvlText w:val=""/>
      <w:lvlJc w:val="left"/>
    </w:lvl>
    <w:lvl w:ilvl="5" w:tplc="96D286A0">
      <w:numFmt w:val="decimal"/>
      <w:lvlText w:val=""/>
      <w:lvlJc w:val="left"/>
    </w:lvl>
    <w:lvl w:ilvl="6" w:tplc="0B8EAA80">
      <w:numFmt w:val="decimal"/>
      <w:lvlText w:val=""/>
      <w:lvlJc w:val="left"/>
    </w:lvl>
    <w:lvl w:ilvl="7" w:tplc="85244C0A">
      <w:numFmt w:val="decimal"/>
      <w:lvlText w:val=""/>
      <w:lvlJc w:val="left"/>
    </w:lvl>
    <w:lvl w:ilvl="8" w:tplc="900805A4">
      <w:numFmt w:val="decimal"/>
      <w:lvlText w:val=""/>
      <w:lvlJc w:val="left"/>
    </w:lvl>
  </w:abstractNum>
  <w:abstractNum w:abstractNumId="1" w15:restartNumberingAfterBreak="0">
    <w:nsid w:val="49D35835"/>
    <w:multiLevelType w:val="hybridMultilevel"/>
    <w:tmpl w:val="A72E170E"/>
    <w:lvl w:ilvl="0" w:tplc="E09654C6">
      <w:start w:val="1"/>
      <w:numFmt w:val="bullet"/>
      <w:lvlText w:val="●"/>
      <w:lvlJc w:val="left"/>
      <w:pPr>
        <w:ind w:left="720" w:hanging="360"/>
      </w:pPr>
    </w:lvl>
    <w:lvl w:ilvl="1" w:tplc="C3E6008E">
      <w:start w:val="1"/>
      <w:numFmt w:val="bullet"/>
      <w:lvlText w:val="○"/>
      <w:lvlJc w:val="left"/>
      <w:pPr>
        <w:ind w:left="1440" w:hanging="360"/>
      </w:pPr>
    </w:lvl>
    <w:lvl w:ilvl="2" w:tplc="C9C87DE4">
      <w:start w:val="1"/>
      <w:numFmt w:val="bullet"/>
      <w:lvlText w:val="■"/>
      <w:lvlJc w:val="left"/>
      <w:pPr>
        <w:ind w:left="2160" w:hanging="360"/>
      </w:pPr>
    </w:lvl>
    <w:lvl w:ilvl="3" w:tplc="F058F2EA">
      <w:start w:val="1"/>
      <w:numFmt w:val="bullet"/>
      <w:lvlText w:val="●"/>
      <w:lvlJc w:val="left"/>
      <w:pPr>
        <w:ind w:left="2880" w:hanging="360"/>
      </w:pPr>
    </w:lvl>
    <w:lvl w:ilvl="4" w:tplc="953EDBBC">
      <w:start w:val="1"/>
      <w:numFmt w:val="bullet"/>
      <w:lvlText w:val="○"/>
      <w:lvlJc w:val="left"/>
      <w:pPr>
        <w:ind w:left="3600" w:hanging="360"/>
      </w:pPr>
    </w:lvl>
    <w:lvl w:ilvl="5" w:tplc="4F4A5058">
      <w:start w:val="1"/>
      <w:numFmt w:val="bullet"/>
      <w:lvlText w:val="■"/>
      <w:lvlJc w:val="left"/>
      <w:pPr>
        <w:ind w:left="4320" w:hanging="360"/>
      </w:pPr>
    </w:lvl>
    <w:lvl w:ilvl="6" w:tplc="BC9084D2">
      <w:start w:val="1"/>
      <w:numFmt w:val="bullet"/>
      <w:lvlText w:val="●"/>
      <w:lvlJc w:val="left"/>
      <w:pPr>
        <w:ind w:left="5040" w:hanging="360"/>
      </w:pPr>
    </w:lvl>
    <w:lvl w:ilvl="7" w:tplc="F6A6F6F0">
      <w:start w:val="1"/>
      <w:numFmt w:val="bullet"/>
      <w:lvlText w:val="●"/>
      <w:lvlJc w:val="left"/>
      <w:pPr>
        <w:ind w:left="5760" w:hanging="360"/>
      </w:pPr>
    </w:lvl>
    <w:lvl w:ilvl="8" w:tplc="E6BAFA14">
      <w:start w:val="1"/>
      <w:numFmt w:val="bullet"/>
      <w:lvlText w:val="●"/>
      <w:lvlJc w:val="left"/>
      <w:pPr>
        <w:ind w:left="6480" w:hanging="360"/>
      </w:pPr>
    </w:lvl>
  </w:abstractNum>
  <w:num w:numId="1" w16cid:durableId="25715032">
    <w:abstractNumId w:val="1"/>
    <w:lvlOverride w:ilvl="0">
      <w:startOverride w:val="1"/>
    </w:lvlOverride>
  </w:num>
  <w:num w:numId="2" w16cid:durableId="2226426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02A"/>
    <w:rsid w:val="00141A34"/>
    <w:rsid w:val="00221363"/>
    <w:rsid w:val="0028259A"/>
    <w:rsid w:val="003104E4"/>
    <w:rsid w:val="003320BC"/>
    <w:rsid w:val="00430F48"/>
    <w:rsid w:val="0045388F"/>
    <w:rsid w:val="004F602A"/>
    <w:rsid w:val="006635B5"/>
    <w:rsid w:val="006A3E2C"/>
    <w:rsid w:val="006D019A"/>
    <w:rsid w:val="0098001F"/>
    <w:rsid w:val="00B649CA"/>
    <w:rsid w:val="00C64F95"/>
    <w:rsid w:val="00CE52F7"/>
    <w:rsid w:val="00DD344F"/>
    <w:rsid w:val="00E7773F"/>
    <w:rsid w:val="00F0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2E21"/>
  <w15:docId w15:val="{580A5EF9-F619-46C2-B7E9-DF843B0E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1262</Words>
  <Characters>7701</Characters>
  <Application>Microsoft Office Word</Application>
  <DocSecurity>0</DocSecurity>
  <Lines>105</Lines>
  <Paragraphs>72</Paragraphs>
  <ScaleCrop>false</ScaleCrop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gaetano catacchio</cp:lastModifiedBy>
  <cp:revision>7</cp:revision>
  <cp:lastPrinted>2026-08-04T08:20:00Z</cp:lastPrinted>
  <dcterms:created xsi:type="dcterms:W3CDTF">2026-08-04T08:18:00Z</dcterms:created>
  <dcterms:modified xsi:type="dcterms:W3CDTF">2026-08-04T10:40:00Z</dcterms:modified>
</cp:coreProperties>
</file>